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638" w:rsidRDefault="001E3638" w:rsidP="001E363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Таблица 2. Размер эффекта</w:t>
      </w:r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изменения показателей функционирования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нейтрофильных гранулоцитов</w:t>
      </w:r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под действием ГП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(коэффициент</w:t>
      </w:r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>конкордации</w:t>
      </w:r>
      <w:proofErr w:type="spellEnd"/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W </w:t>
      </w:r>
      <w:proofErr w:type="spellStart"/>
      <w:r w:rsidRPr="00482FE3">
        <w:rPr>
          <w:rFonts w:ascii="Times New Roman" w:eastAsia="Calibri" w:hAnsi="Times New Roman" w:cs="Times New Roman"/>
          <w:bCs/>
          <w:iCs/>
          <w:sz w:val="28"/>
          <w:szCs w:val="28"/>
        </w:rPr>
        <w:t>Кендалла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>)</w:t>
      </w:r>
    </w:p>
    <w:p w:rsidR="001E3638" w:rsidRDefault="001E3638" w:rsidP="001E363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1E3638" w:rsidRDefault="001E3638" w:rsidP="001E363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</w:pPr>
      <w:r w:rsidRPr="00D25B85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Table 2.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Effect size of</w:t>
      </w:r>
      <w:r w:rsidRPr="00D25B85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 changes in the functioning of neutrophilic granulocytes under the influence of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HP (</w:t>
      </w:r>
      <w:r w:rsidRPr="00D25B85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Kendall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’s W</w:t>
      </w:r>
      <w:r w:rsidRPr="00D25B85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 concordance coefficient)</w:t>
      </w:r>
    </w:p>
    <w:p w:rsidR="001E3638" w:rsidRPr="00D25B85" w:rsidRDefault="001E3638" w:rsidP="001E363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683"/>
        <w:gridCol w:w="3115"/>
      </w:tblGrid>
      <w:tr w:rsidR="001E3638" w:rsidTr="00AF2212">
        <w:tc>
          <w:tcPr>
            <w:tcW w:w="2547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Показатель</w:t>
            </w:r>
            <w:r>
              <w:rPr>
                <w:rFonts w:ascii="Times New Roman" w:hAnsi="Times New Roman" w:cs="Times New Roman"/>
                <w:lang w:val="en-US"/>
              </w:rPr>
              <w:t xml:space="preserve"> / Indicator</w:t>
            </w:r>
          </w:p>
        </w:tc>
        <w:tc>
          <w:tcPr>
            <w:tcW w:w="3683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Размер</w:t>
            </w:r>
            <w:r w:rsidRPr="00146D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2FE3">
              <w:rPr>
                <w:rFonts w:ascii="Times New Roman" w:hAnsi="Times New Roman" w:cs="Times New Roman"/>
              </w:rPr>
              <w:t>эффекта</w:t>
            </w:r>
            <w:r w:rsidRPr="00146DA4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482FE3">
              <w:rPr>
                <w:rFonts w:ascii="Times New Roman" w:hAnsi="Times New Roman" w:cs="Times New Roman"/>
                <w:lang w:val="en-US"/>
              </w:rPr>
              <w:t>W</w:t>
            </w:r>
            <w:r w:rsidRPr="00146DA4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 / Effect size (W)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Интерпретация</w:t>
            </w:r>
            <w:r>
              <w:rPr>
                <w:rFonts w:ascii="Times New Roman" w:hAnsi="Times New Roman" w:cs="Times New Roman"/>
                <w:lang w:val="en-US"/>
              </w:rPr>
              <w:t xml:space="preserve"> / Interpretation</w:t>
            </w:r>
          </w:p>
        </w:tc>
      </w:tr>
      <w:tr w:rsidR="001E3638" w:rsidTr="00AF2212">
        <w:tc>
          <w:tcPr>
            <w:tcW w:w="9345" w:type="dxa"/>
            <w:gridSpan w:val="3"/>
          </w:tcPr>
          <w:p w:rsidR="001E3638" w:rsidRDefault="001E3638" w:rsidP="00AF221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FE3">
              <w:rPr>
                <w:rFonts w:ascii="Times New Roman" w:hAnsi="Times New Roman" w:cs="Times New Roman"/>
                <w:b/>
              </w:rPr>
              <w:t>CD16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CD66b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CD33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HLA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НГ</w:t>
            </w:r>
            <w:r>
              <w:rPr>
                <w:rFonts w:ascii="Times New Roman" w:hAnsi="Times New Roman" w:cs="Times New Roman"/>
                <w:lang w:val="en-US"/>
              </w:rPr>
              <w:t xml:space="preserve"> / NG, </w:t>
            </w:r>
            <w:r w:rsidRPr="00482F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3" w:type="dxa"/>
          </w:tcPr>
          <w:p w:rsidR="001E3638" w:rsidRPr="00FF6EB9" w:rsidRDefault="001E3638" w:rsidP="00AF2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Pr="00482FE3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Большой</w:t>
            </w:r>
            <w:r>
              <w:rPr>
                <w:rFonts w:ascii="Times New Roman" w:hAnsi="Times New Roman" w:cs="Times New Roman"/>
                <w:lang w:val="en-US"/>
              </w:rPr>
              <w:t xml:space="preserve"> / Large</w:t>
            </w:r>
          </w:p>
        </w:tc>
      </w:tr>
      <w:tr w:rsidR="001E3638" w:rsidTr="00AF2212">
        <w:tc>
          <w:tcPr>
            <w:tcW w:w="2547" w:type="dxa"/>
          </w:tcPr>
          <w:p w:rsidR="001E3638" w:rsidRPr="00FF6EB9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MFI</w:t>
            </w:r>
            <w:r w:rsidRPr="00FF6EB9">
              <w:rPr>
                <w:rFonts w:ascii="Times New Roman" w:hAnsi="Times New Roman" w:cs="Times New Roman"/>
              </w:rPr>
              <w:t xml:space="preserve"> </w:t>
            </w:r>
            <w:r w:rsidRPr="00482FE3">
              <w:rPr>
                <w:rFonts w:ascii="Times New Roman" w:hAnsi="Times New Roman" w:cs="Times New Roman"/>
                <w:lang w:val="en-US"/>
              </w:rPr>
              <w:t>CD</w:t>
            </w:r>
            <w:r w:rsidRPr="00FF6EB9">
              <w:rPr>
                <w:rFonts w:ascii="Times New Roman" w:hAnsi="Times New Roman" w:cs="Times New Roman"/>
              </w:rPr>
              <w:t>66</w:t>
            </w:r>
            <w:r w:rsidRPr="00482FE3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3683" w:type="dxa"/>
          </w:tcPr>
          <w:p w:rsidR="001E3638" w:rsidRPr="00FF6EB9" w:rsidRDefault="001E3638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FF6EB9">
              <w:rPr>
                <w:rFonts w:ascii="Times New Roman" w:hAnsi="Times New Roman" w:cs="Times New Roman"/>
              </w:rPr>
              <w:t>058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Малый</w:t>
            </w:r>
            <w:r>
              <w:rPr>
                <w:rFonts w:ascii="Times New Roman" w:hAnsi="Times New Roman" w:cs="Times New Roman"/>
                <w:lang w:val="en-US"/>
              </w:rPr>
              <w:t xml:space="preserve"> / Small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MFI</w:t>
            </w:r>
            <w:r w:rsidRPr="00FF6EB9">
              <w:rPr>
                <w:rFonts w:ascii="Times New Roman" w:hAnsi="Times New Roman" w:cs="Times New Roman"/>
              </w:rPr>
              <w:t xml:space="preserve"> </w:t>
            </w:r>
            <w:r w:rsidRPr="00482FE3">
              <w:rPr>
                <w:rFonts w:ascii="Times New Roman" w:hAnsi="Times New Roman" w:cs="Times New Roman"/>
                <w:lang w:val="en-US"/>
              </w:rPr>
              <w:t>CD</w:t>
            </w:r>
            <w:r w:rsidRPr="00FF6EB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FF6EB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FF6EB9">
              <w:rPr>
                <w:rFonts w:ascii="Times New Roman" w:hAnsi="Times New Roman" w:cs="Times New Roman"/>
              </w:rPr>
              <w:t>1</w:t>
            </w:r>
            <w:r w:rsidRPr="00482FE3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3115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Малый</w:t>
            </w:r>
            <w:r>
              <w:rPr>
                <w:rFonts w:ascii="Times New Roman" w:hAnsi="Times New Roman" w:cs="Times New Roman"/>
                <w:lang w:val="en-US"/>
              </w:rPr>
              <w:t xml:space="preserve"> / Small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MFI CD16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053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Малый</w:t>
            </w:r>
            <w:r>
              <w:rPr>
                <w:rFonts w:ascii="Times New Roman" w:hAnsi="Times New Roman" w:cs="Times New Roman"/>
                <w:lang w:val="en-US"/>
              </w:rPr>
              <w:t xml:space="preserve"> / Small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MFI HLA-DR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Средний</w:t>
            </w:r>
            <w:r>
              <w:rPr>
                <w:rFonts w:ascii="Times New Roman" w:hAnsi="Times New Roman" w:cs="Times New Roman"/>
                <w:lang w:val="en-US"/>
              </w:rPr>
              <w:t xml:space="preserve"> / Medium</w:t>
            </w:r>
          </w:p>
        </w:tc>
      </w:tr>
      <w:tr w:rsidR="001E3638" w:rsidTr="00AF2212">
        <w:tc>
          <w:tcPr>
            <w:tcW w:w="9345" w:type="dxa"/>
            <w:gridSpan w:val="3"/>
          </w:tcPr>
          <w:p w:rsidR="001E3638" w:rsidRDefault="001E3638" w:rsidP="00AF221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FE3">
              <w:rPr>
                <w:rFonts w:ascii="Times New Roman" w:hAnsi="Times New Roman" w:cs="Times New Roman"/>
                <w:b/>
              </w:rPr>
              <w:t>CD16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CD66b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CD33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+</w:t>
            </w:r>
            <w:r w:rsidRPr="00482FE3">
              <w:rPr>
                <w:rFonts w:ascii="Times New Roman" w:hAnsi="Times New Roman" w:cs="Times New Roman"/>
                <w:b/>
              </w:rPr>
              <w:t>HLA</w:t>
            </w:r>
            <w:r w:rsidRPr="00482FE3">
              <w:rPr>
                <w:rFonts w:ascii="Times New Roman" w:hAnsi="Times New Roman" w:cs="Times New Roman"/>
                <w:b/>
                <w:vertAlign w:val="superscript"/>
              </w:rPr>
              <w:t>-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146DA4">
              <w:rPr>
                <w:rFonts w:ascii="Times New Roman" w:hAnsi="Times New Roman" w:cs="Times New Roman"/>
              </w:rPr>
              <w:t>НГ</w:t>
            </w:r>
            <w:r w:rsidRPr="00146DA4">
              <w:rPr>
                <w:rFonts w:ascii="Times New Roman" w:hAnsi="Times New Roman" w:cs="Times New Roman"/>
                <w:lang w:val="en-US"/>
              </w:rPr>
              <w:t xml:space="preserve"> / NG</w:t>
            </w:r>
            <w:r w:rsidRPr="00482FE3"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493</w:t>
            </w:r>
          </w:p>
        </w:tc>
        <w:tc>
          <w:tcPr>
            <w:tcW w:w="3115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Средний</w:t>
            </w:r>
            <w:r>
              <w:rPr>
                <w:rFonts w:ascii="Times New Roman" w:hAnsi="Times New Roman" w:cs="Times New Roman"/>
                <w:lang w:val="en-US"/>
              </w:rPr>
              <w:t xml:space="preserve"> / Medium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MFI CD66b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333</w:t>
            </w:r>
          </w:p>
        </w:tc>
        <w:tc>
          <w:tcPr>
            <w:tcW w:w="3115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Средний</w:t>
            </w:r>
            <w:r>
              <w:rPr>
                <w:rFonts w:ascii="Times New Roman" w:hAnsi="Times New Roman" w:cs="Times New Roman"/>
                <w:lang w:val="en-US"/>
              </w:rPr>
              <w:t xml:space="preserve"> / Medium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MFI CD33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480</w:t>
            </w:r>
          </w:p>
        </w:tc>
        <w:tc>
          <w:tcPr>
            <w:tcW w:w="3115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</w:rPr>
            </w:pPr>
            <w:r w:rsidRPr="00482FE3">
              <w:rPr>
                <w:rFonts w:ascii="Times New Roman" w:hAnsi="Times New Roman" w:cs="Times New Roman"/>
              </w:rPr>
              <w:t>Средний</w:t>
            </w:r>
            <w:r>
              <w:rPr>
                <w:rFonts w:ascii="Times New Roman" w:hAnsi="Times New Roman" w:cs="Times New Roman"/>
                <w:lang w:val="en-US"/>
              </w:rPr>
              <w:t xml:space="preserve"> / Medium</w:t>
            </w:r>
          </w:p>
        </w:tc>
      </w:tr>
      <w:tr w:rsidR="001E3638" w:rsidTr="00AF2212">
        <w:tc>
          <w:tcPr>
            <w:tcW w:w="2547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MFI CD</w:t>
            </w:r>
            <w:r w:rsidRPr="00482FE3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3683" w:type="dxa"/>
          </w:tcPr>
          <w:p w:rsidR="001E3638" w:rsidRPr="00482FE3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Pr="00482FE3">
              <w:rPr>
                <w:rFonts w:ascii="Times New Roman" w:hAnsi="Times New Roman" w:cs="Times New Roman"/>
                <w:lang w:val="en-US"/>
              </w:rPr>
              <w:t>231</w:t>
            </w:r>
          </w:p>
        </w:tc>
        <w:tc>
          <w:tcPr>
            <w:tcW w:w="3115" w:type="dxa"/>
          </w:tcPr>
          <w:p w:rsidR="001E3638" w:rsidRPr="00146DA4" w:rsidRDefault="001E3638" w:rsidP="00AF2212">
            <w:pPr>
              <w:rPr>
                <w:rFonts w:ascii="Times New Roman" w:hAnsi="Times New Roman" w:cs="Times New Roman"/>
                <w:lang w:val="en-US"/>
              </w:rPr>
            </w:pPr>
            <w:r w:rsidRPr="00482FE3">
              <w:rPr>
                <w:rFonts w:ascii="Times New Roman" w:hAnsi="Times New Roman" w:cs="Times New Roman"/>
              </w:rPr>
              <w:t>Малый</w:t>
            </w:r>
            <w:r>
              <w:rPr>
                <w:rFonts w:ascii="Times New Roman" w:hAnsi="Times New Roman" w:cs="Times New Roman"/>
                <w:lang w:val="en-US"/>
              </w:rPr>
              <w:t xml:space="preserve"> / Small</w:t>
            </w:r>
          </w:p>
        </w:tc>
      </w:tr>
    </w:tbl>
    <w:p w:rsidR="001E3638" w:rsidRDefault="001E3638" w:rsidP="001E36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046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Примечание:</w:t>
      </w:r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 При значениях</w:t>
      </w:r>
      <w:r w:rsidRPr="00146DA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W</w:t>
      </w:r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60463">
        <w:rPr>
          <w:rFonts w:ascii="Times New Roman" w:eastAsia="Calibri" w:hAnsi="Times New Roman" w:cs="Times New Roman"/>
          <w:i/>
          <w:sz w:val="24"/>
          <w:szCs w:val="24"/>
        </w:rPr>
        <w:t>Кендалла</w:t>
      </w:r>
      <w:proofErr w:type="spellEnd"/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 считали:</w:t>
      </w:r>
      <w:r w:rsidRPr="0026046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04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W</w:t>
      </w:r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= 0 – отсутствие эффекта; </w:t>
      </w:r>
      <w:r w:rsidRPr="00260463">
        <w:rPr>
          <w:rFonts w:ascii="Times New Roman" w:eastAsia="Calibri" w:hAnsi="Times New Roman" w:cs="Times New Roman"/>
          <w:i/>
          <w:sz w:val="24"/>
          <w:szCs w:val="24"/>
          <w:lang w:val="en-US"/>
        </w:rPr>
        <w:t>W</w:t>
      </w:r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 от 0,1 до 0</w:t>
      </w:r>
      <w:r w:rsidRPr="00146DA4">
        <w:rPr>
          <w:rFonts w:ascii="Times New Roman" w:eastAsia="Calibri" w:hAnsi="Times New Roman" w:cs="Times New Roman"/>
          <w:i/>
          <w:sz w:val="24"/>
          <w:szCs w:val="24"/>
        </w:rPr>
        <w:t>,3</w:t>
      </w:r>
      <w:r w:rsidRPr="00260463">
        <w:rPr>
          <w:rFonts w:ascii="Times New Roman" w:eastAsia="Calibri" w:hAnsi="Times New Roman" w:cs="Times New Roman"/>
          <w:i/>
          <w:sz w:val="24"/>
          <w:szCs w:val="24"/>
        </w:rPr>
        <w:t xml:space="preserve"> – малый размер эффекта, от 0,3 до 0,5 – средний размер эффекта, более 0,5 – большой размер эффекта.</w:t>
      </w:r>
    </w:p>
    <w:p w:rsidR="001E3638" w:rsidRPr="00D25B85" w:rsidRDefault="001E3638" w:rsidP="001E36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Note: For Kenda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’s W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values, W = 0 indicates no effect; W between 0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1</w:t>
      </w:r>
      <w:proofErr w:type="gramEnd"/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and 0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,3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indicates a small effect; W between 0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3 and 0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5 indicates a medium effect; and W greater than 0</w:t>
      </w: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D25B85">
        <w:rPr>
          <w:rFonts w:ascii="Times New Roman" w:eastAsia="Calibri" w:hAnsi="Times New Roman" w:cs="Times New Roman"/>
          <w:i/>
          <w:sz w:val="24"/>
          <w:szCs w:val="24"/>
          <w:lang w:val="en-US"/>
        </w:rPr>
        <w:t>5 indicates a large effect.</w:t>
      </w:r>
    </w:p>
    <w:p w:rsidR="004B225E" w:rsidRPr="001E3638" w:rsidRDefault="004B225E">
      <w:pPr>
        <w:rPr>
          <w:lang w:val="en-US"/>
        </w:rPr>
      </w:pPr>
      <w:bookmarkStart w:id="0" w:name="_GoBack"/>
      <w:bookmarkEnd w:id="0"/>
    </w:p>
    <w:sectPr w:rsidR="004B225E" w:rsidRPr="001E3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7AA"/>
    <w:rsid w:val="001E3638"/>
    <w:rsid w:val="004B225E"/>
    <w:rsid w:val="00A5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4C842-22D4-4218-91F2-8E53F083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3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Чапурина Валерия Николаевна</dc:creator>
  <cp:keywords/>
  <dc:description/>
  <cp:lastModifiedBy>Чапурина Валерия Николаевна</cp:lastModifiedBy>
  <cp:revision>2</cp:revision>
  <dcterms:created xsi:type="dcterms:W3CDTF">2026-03-10T14:24:00Z</dcterms:created>
  <dcterms:modified xsi:type="dcterms:W3CDTF">2026-03-10T14:24:00Z</dcterms:modified>
</cp:coreProperties>
</file>